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C3" w:rsidRPr="00EA7D8E" w:rsidRDefault="005F17C3" w:rsidP="005F17C3">
      <w:pPr>
        <w:rPr>
          <w:sz w:val="16"/>
          <w:szCs w:val="16"/>
        </w:rPr>
      </w:pPr>
      <w:r w:rsidRPr="00EA7D8E">
        <w:rPr>
          <w:b/>
          <w:sz w:val="16"/>
          <w:szCs w:val="16"/>
        </w:rPr>
        <w:t xml:space="preserve">Weekly Lesson: </w:t>
      </w:r>
      <w:r w:rsidRPr="00EA7D8E">
        <w:rPr>
          <w:sz w:val="16"/>
          <w:szCs w:val="16"/>
        </w:rPr>
        <w:t xml:space="preserve"> </w:t>
      </w:r>
      <w:r w:rsidR="0064401F">
        <w:rPr>
          <w:sz w:val="16"/>
          <w:szCs w:val="16"/>
        </w:rPr>
        <w:t>Henkel</w:t>
      </w:r>
    </w:p>
    <w:p w:rsidR="005F17C3" w:rsidRPr="00EA7D8E" w:rsidRDefault="005F17C3" w:rsidP="005F17C3">
      <w:pPr>
        <w:rPr>
          <w:sz w:val="16"/>
          <w:szCs w:val="16"/>
        </w:rPr>
      </w:pPr>
      <w:r w:rsidRPr="00EA7D8E">
        <w:rPr>
          <w:b/>
          <w:sz w:val="16"/>
          <w:szCs w:val="16"/>
        </w:rPr>
        <w:t xml:space="preserve">Class: </w:t>
      </w:r>
      <w:r w:rsidR="00623301">
        <w:rPr>
          <w:sz w:val="16"/>
          <w:szCs w:val="16"/>
        </w:rPr>
        <w:t>ADV</w:t>
      </w:r>
      <w:r w:rsidR="006F5507">
        <w:rPr>
          <w:sz w:val="16"/>
          <w:szCs w:val="16"/>
        </w:rPr>
        <w:t xml:space="preserve"> Ed</w:t>
      </w:r>
      <w:r w:rsidRPr="00EA7D8E">
        <w:rPr>
          <w:sz w:val="16"/>
          <w:szCs w:val="16"/>
        </w:rPr>
        <w:t xml:space="preserve"> LA</w:t>
      </w:r>
    </w:p>
    <w:p w:rsidR="005F17C3" w:rsidRDefault="005F17C3" w:rsidP="005F17C3">
      <w:pPr>
        <w:rPr>
          <w:sz w:val="16"/>
          <w:szCs w:val="16"/>
        </w:rPr>
      </w:pPr>
      <w:r w:rsidRPr="00EA7D8E">
        <w:rPr>
          <w:b/>
          <w:sz w:val="16"/>
          <w:szCs w:val="16"/>
        </w:rPr>
        <w:t xml:space="preserve">Dates: </w:t>
      </w:r>
      <w:r w:rsidR="00295B0C">
        <w:rPr>
          <w:sz w:val="16"/>
          <w:szCs w:val="16"/>
        </w:rPr>
        <w:t>Dec 2-Dec 6</w:t>
      </w:r>
    </w:p>
    <w:p w:rsidR="005E459E" w:rsidRDefault="005E459E" w:rsidP="005F17C3">
      <w:pPr>
        <w:rPr>
          <w:sz w:val="16"/>
          <w:szCs w:val="16"/>
        </w:rPr>
      </w:pPr>
      <w:proofErr w:type="spellStart"/>
      <w:r>
        <w:rPr>
          <w:b/>
          <w:sz w:val="16"/>
          <w:szCs w:val="16"/>
        </w:rPr>
        <w:t>Bellwork</w:t>
      </w:r>
      <w:proofErr w:type="spellEnd"/>
      <w:r>
        <w:rPr>
          <w:b/>
          <w:sz w:val="16"/>
          <w:szCs w:val="16"/>
        </w:rPr>
        <w:t xml:space="preserve"> Focus: </w:t>
      </w:r>
      <w:r w:rsidR="00F53C13">
        <w:rPr>
          <w:sz w:val="16"/>
          <w:szCs w:val="16"/>
        </w:rPr>
        <w:t>None</w:t>
      </w:r>
    </w:p>
    <w:p w:rsidR="005E459E" w:rsidRDefault="0064401F" w:rsidP="005F17C3">
      <w:pPr>
        <w:rPr>
          <w:b/>
          <w:sz w:val="16"/>
          <w:szCs w:val="16"/>
        </w:rPr>
      </w:pPr>
      <w:r>
        <w:rPr>
          <w:b/>
          <w:sz w:val="16"/>
          <w:szCs w:val="16"/>
        </w:rPr>
        <w:t>Objectives:</w:t>
      </w:r>
    </w:p>
    <w:p w:rsidR="0064401F" w:rsidRDefault="00295B0C" w:rsidP="00295B0C">
      <w:pPr>
        <w:pStyle w:val="ListParagraph"/>
        <w:numPr>
          <w:ilvl w:val="0"/>
          <w:numId w:val="3"/>
        </w:numPr>
        <w:rPr>
          <w:sz w:val="16"/>
          <w:szCs w:val="16"/>
        </w:rPr>
      </w:pPr>
      <w:r>
        <w:rPr>
          <w:sz w:val="16"/>
          <w:szCs w:val="16"/>
        </w:rPr>
        <w:t>Explain the characters, setting and time period of the class novel by identifying textual evidence that shows their importance or describes them.</w:t>
      </w:r>
    </w:p>
    <w:p w:rsidR="00295B0C" w:rsidRDefault="00295B0C" w:rsidP="00295B0C">
      <w:pPr>
        <w:pStyle w:val="ListParagraph"/>
        <w:numPr>
          <w:ilvl w:val="0"/>
          <w:numId w:val="3"/>
        </w:numPr>
        <w:rPr>
          <w:sz w:val="16"/>
          <w:szCs w:val="16"/>
        </w:rPr>
      </w:pPr>
      <w:r w:rsidRPr="00295B0C">
        <w:rPr>
          <w:sz w:val="16"/>
          <w:szCs w:val="16"/>
        </w:rPr>
        <w:t>Examine the similarities and differences between the book and movie A Christmas Carol by comparing and contrasting key characters (book version vs. movie version), identifying characters and events that are present in both the book and the movie and identifying characters and events that are present in only the movie NOT the book.</w:t>
      </w:r>
    </w:p>
    <w:p w:rsidR="00295B0C" w:rsidRPr="005E459E" w:rsidRDefault="00295B0C" w:rsidP="00295B0C">
      <w:pPr>
        <w:pStyle w:val="ListParagraph"/>
        <w:numPr>
          <w:ilvl w:val="0"/>
          <w:numId w:val="3"/>
        </w:numPr>
        <w:rPr>
          <w:sz w:val="16"/>
          <w:szCs w:val="16"/>
        </w:rPr>
      </w:pPr>
      <w:r>
        <w:rPr>
          <w:sz w:val="16"/>
          <w:szCs w:val="16"/>
        </w:rPr>
        <w:t>Talk with the Text by identifying evidence on characters and setting.</w:t>
      </w:r>
    </w:p>
    <w:tbl>
      <w:tblPr>
        <w:tblStyle w:val="TableGrid"/>
        <w:tblW w:w="10416" w:type="dxa"/>
        <w:tblLook w:val="04A0" w:firstRow="1" w:lastRow="0" w:firstColumn="1" w:lastColumn="0" w:noHBand="0" w:noVBand="1"/>
      </w:tblPr>
      <w:tblGrid>
        <w:gridCol w:w="1719"/>
        <w:gridCol w:w="1725"/>
        <w:gridCol w:w="1625"/>
        <w:gridCol w:w="1699"/>
        <w:gridCol w:w="1710"/>
        <w:gridCol w:w="1938"/>
      </w:tblGrid>
      <w:tr w:rsidR="005F17C3" w:rsidRPr="00EA7D8E" w:rsidTr="005E459E">
        <w:trPr>
          <w:trHeight w:val="341"/>
        </w:trPr>
        <w:tc>
          <w:tcPr>
            <w:tcW w:w="1719" w:type="dxa"/>
          </w:tcPr>
          <w:p w:rsidR="005F17C3" w:rsidRPr="00EA7D8E" w:rsidRDefault="005F17C3" w:rsidP="00A51E2C">
            <w:pPr>
              <w:rPr>
                <w:sz w:val="16"/>
                <w:szCs w:val="16"/>
              </w:rPr>
            </w:pPr>
          </w:p>
        </w:tc>
        <w:tc>
          <w:tcPr>
            <w:tcW w:w="1725" w:type="dxa"/>
          </w:tcPr>
          <w:p w:rsidR="005F17C3" w:rsidRPr="00EA7D8E" w:rsidRDefault="005F17C3" w:rsidP="00A51E2C">
            <w:pPr>
              <w:rPr>
                <w:sz w:val="16"/>
                <w:szCs w:val="16"/>
              </w:rPr>
            </w:pPr>
            <w:r w:rsidRPr="00EA7D8E">
              <w:rPr>
                <w:sz w:val="16"/>
                <w:szCs w:val="16"/>
              </w:rPr>
              <w:t>Monday</w:t>
            </w:r>
          </w:p>
        </w:tc>
        <w:tc>
          <w:tcPr>
            <w:tcW w:w="1625" w:type="dxa"/>
          </w:tcPr>
          <w:p w:rsidR="005F17C3" w:rsidRPr="00EA7D8E" w:rsidRDefault="005F17C3" w:rsidP="00A51E2C">
            <w:pPr>
              <w:rPr>
                <w:sz w:val="16"/>
                <w:szCs w:val="16"/>
              </w:rPr>
            </w:pPr>
            <w:r w:rsidRPr="00EA7D8E">
              <w:rPr>
                <w:sz w:val="16"/>
                <w:szCs w:val="16"/>
              </w:rPr>
              <w:t xml:space="preserve">Tuesday </w:t>
            </w:r>
          </w:p>
        </w:tc>
        <w:tc>
          <w:tcPr>
            <w:tcW w:w="1699" w:type="dxa"/>
          </w:tcPr>
          <w:p w:rsidR="005F17C3" w:rsidRPr="00EA7D8E" w:rsidRDefault="005F17C3" w:rsidP="00A51E2C">
            <w:pPr>
              <w:rPr>
                <w:sz w:val="16"/>
                <w:szCs w:val="16"/>
              </w:rPr>
            </w:pPr>
            <w:r w:rsidRPr="00EA7D8E">
              <w:rPr>
                <w:sz w:val="16"/>
                <w:szCs w:val="16"/>
              </w:rPr>
              <w:t xml:space="preserve">Wednesday </w:t>
            </w:r>
          </w:p>
        </w:tc>
        <w:tc>
          <w:tcPr>
            <w:tcW w:w="1710" w:type="dxa"/>
          </w:tcPr>
          <w:p w:rsidR="005F17C3" w:rsidRPr="00EA7D8E" w:rsidRDefault="005F17C3" w:rsidP="00A51E2C">
            <w:pPr>
              <w:rPr>
                <w:sz w:val="16"/>
                <w:szCs w:val="16"/>
              </w:rPr>
            </w:pPr>
            <w:r w:rsidRPr="00EA7D8E">
              <w:rPr>
                <w:sz w:val="16"/>
                <w:szCs w:val="16"/>
              </w:rPr>
              <w:t>Thursday</w:t>
            </w:r>
          </w:p>
        </w:tc>
        <w:tc>
          <w:tcPr>
            <w:tcW w:w="1938" w:type="dxa"/>
          </w:tcPr>
          <w:p w:rsidR="005F17C3" w:rsidRPr="00EA7D8E" w:rsidRDefault="005F17C3" w:rsidP="00A51E2C">
            <w:pPr>
              <w:rPr>
                <w:sz w:val="16"/>
                <w:szCs w:val="16"/>
              </w:rPr>
            </w:pPr>
            <w:r w:rsidRPr="00EA7D8E">
              <w:rPr>
                <w:sz w:val="16"/>
                <w:szCs w:val="16"/>
              </w:rPr>
              <w:t>Friday</w:t>
            </w:r>
          </w:p>
        </w:tc>
      </w:tr>
      <w:tr w:rsidR="005F17C3" w:rsidRPr="00EA7D8E" w:rsidTr="005E459E">
        <w:trPr>
          <w:trHeight w:val="1785"/>
        </w:trPr>
        <w:tc>
          <w:tcPr>
            <w:tcW w:w="1719" w:type="dxa"/>
          </w:tcPr>
          <w:p w:rsidR="005F17C3" w:rsidRPr="00EA7D8E" w:rsidRDefault="005F17C3" w:rsidP="00A51E2C">
            <w:pPr>
              <w:rPr>
                <w:b/>
                <w:sz w:val="16"/>
                <w:szCs w:val="16"/>
              </w:rPr>
            </w:pPr>
            <w:r w:rsidRPr="00EA7D8E">
              <w:rPr>
                <w:b/>
                <w:sz w:val="16"/>
                <w:szCs w:val="16"/>
              </w:rPr>
              <w:t>I do:</w:t>
            </w:r>
          </w:p>
          <w:p w:rsidR="005F17C3" w:rsidRPr="00EA7D8E" w:rsidRDefault="005F17C3" w:rsidP="00A51E2C">
            <w:pPr>
              <w:rPr>
                <w:sz w:val="16"/>
                <w:szCs w:val="16"/>
              </w:rPr>
            </w:pPr>
          </w:p>
        </w:tc>
        <w:tc>
          <w:tcPr>
            <w:tcW w:w="1725" w:type="dxa"/>
          </w:tcPr>
          <w:p w:rsidR="0064401F" w:rsidRPr="00295B0C" w:rsidRDefault="00295B0C" w:rsidP="005F17C3">
            <w:pPr>
              <w:rPr>
                <w:sz w:val="16"/>
                <w:szCs w:val="16"/>
              </w:rPr>
            </w:pPr>
            <w:r>
              <w:rPr>
                <w:sz w:val="16"/>
                <w:szCs w:val="16"/>
              </w:rPr>
              <w:t xml:space="preserve">Review </w:t>
            </w:r>
            <w:r>
              <w:rPr>
                <w:i/>
                <w:sz w:val="16"/>
                <w:szCs w:val="16"/>
              </w:rPr>
              <w:t xml:space="preserve">A Christmas Carol </w:t>
            </w:r>
            <w:r>
              <w:rPr>
                <w:sz w:val="16"/>
                <w:szCs w:val="16"/>
              </w:rPr>
              <w:t xml:space="preserve">(pages 1-18) </w:t>
            </w:r>
          </w:p>
        </w:tc>
        <w:tc>
          <w:tcPr>
            <w:tcW w:w="1625" w:type="dxa"/>
          </w:tcPr>
          <w:p w:rsidR="00EA7D8E" w:rsidRDefault="00295B0C" w:rsidP="00A51E2C">
            <w:pPr>
              <w:rPr>
                <w:sz w:val="16"/>
                <w:szCs w:val="16"/>
              </w:rPr>
            </w:pPr>
            <w:r>
              <w:rPr>
                <w:sz w:val="16"/>
                <w:szCs w:val="16"/>
              </w:rPr>
              <w:t>Intro Sunrise Activity</w:t>
            </w:r>
          </w:p>
          <w:p w:rsidR="00295B0C" w:rsidRDefault="00295B0C" w:rsidP="00A51E2C">
            <w:pPr>
              <w:rPr>
                <w:sz w:val="16"/>
                <w:szCs w:val="16"/>
              </w:rPr>
            </w:pPr>
          </w:p>
          <w:p w:rsidR="00295B0C" w:rsidRDefault="00295B0C" w:rsidP="00A51E2C">
            <w:pPr>
              <w:rPr>
                <w:sz w:val="16"/>
                <w:szCs w:val="16"/>
              </w:rPr>
            </w:pPr>
            <w:r>
              <w:rPr>
                <w:sz w:val="16"/>
                <w:szCs w:val="16"/>
              </w:rPr>
              <w:t>Go over “Stave 1: Book vs. Movie” handout</w:t>
            </w:r>
          </w:p>
          <w:p w:rsidR="00295B0C" w:rsidRPr="00EA7D8E" w:rsidRDefault="00295B0C" w:rsidP="00A51E2C">
            <w:pPr>
              <w:rPr>
                <w:sz w:val="16"/>
                <w:szCs w:val="16"/>
              </w:rPr>
            </w:pPr>
          </w:p>
        </w:tc>
        <w:tc>
          <w:tcPr>
            <w:tcW w:w="1699" w:type="dxa"/>
          </w:tcPr>
          <w:p w:rsidR="005F17C3" w:rsidRPr="0064401F" w:rsidRDefault="005F17C3" w:rsidP="00295B0C">
            <w:pPr>
              <w:rPr>
                <w:sz w:val="16"/>
                <w:szCs w:val="16"/>
              </w:rPr>
            </w:pPr>
            <w:r w:rsidRPr="00EA7D8E">
              <w:rPr>
                <w:sz w:val="16"/>
                <w:szCs w:val="16"/>
              </w:rPr>
              <w:t xml:space="preserve"> </w:t>
            </w:r>
            <w:r w:rsidR="00295B0C">
              <w:rPr>
                <w:sz w:val="16"/>
                <w:szCs w:val="16"/>
              </w:rPr>
              <w:t>DVRA 2</w:t>
            </w:r>
          </w:p>
        </w:tc>
        <w:tc>
          <w:tcPr>
            <w:tcW w:w="1710" w:type="dxa"/>
          </w:tcPr>
          <w:p w:rsidR="005F17C3" w:rsidRPr="00EA7D8E" w:rsidRDefault="00295B0C" w:rsidP="00A51E2C">
            <w:pPr>
              <w:rPr>
                <w:sz w:val="16"/>
                <w:szCs w:val="16"/>
              </w:rPr>
            </w:pPr>
            <w:r>
              <w:rPr>
                <w:sz w:val="16"/>
                <w:szCs w:val="16"/>
              </w:rPr>
              <w:t>Reading Plus</w:t>
            </w:r>
          </w:p>
        </w:tc>
        <w:tc>
          <w:tcPr>
            <w:tcW w:w="1938" w:type="dxa"/>
          </w:tcPr>
          <w:p w:rsidR="005F17C3" w:rsidRPr="00EA7D8E" w:rsidRDefault="00295B0C" w:rsidP="00A51E2C">
            <w:pPr>
              <w:rPr>
                <w:sz w:val="16"/>
                <w:szCs w:val="16"/>
              </w:rPr>
            </w:pPr>
            <w:r>
              <w:rPr>
                <w:sz w:val="16"/>
                <w:szCs w:val="16"/>
              </w:rPr>
              <w:t>½ Day-AIMS Practice Test</w:t>
            </w:r>
          </w:p>
        </w:tc>
      </w:tr>
      <w:tr w:rsidR="005F17C3" w:rsidRPr="00EA7D8E" w:rsidTr="005E459E">
        <w:trPr>
          <w:trHeight w:val="1681"/>
        </w:trPr>
        <w:tc>
          <w:tcPr>
            <w:tcW w:w="1719" w:type="dxa"/>
          </w:tcPr>
          <w:p w:rsidR="005F17C3" w:rsidRPr="00EA7D8E" w:rsidRDefault="005F17C3" w:rsidP="00A51E2C">
            <w:pPr>
              <w:rPr>
                <w:b/>
                <w:sz w:val="16"/>
                <w:szCs w:val="16"/>
              </w:rPr>
            </w:pPr>
            <w:r w:rsidRPr="00EA7D8E">
              <w:rPr>
                <w:b/>
                <w:sz w:val="16"/>
                <w:szCs w:val="16"/>
              </w:rPr>
              <w:t>We do:</w:t>
            </w:r>
          </w:p>
          <w:p w:rsidR="005F17C3" w:rsidRPr="00EA7D8E" w:rsidRDefault="005F17C3" w:rsidP="00A51E2C">
            <w:pPr>
              <w:rPr>
                <w:sz w:val="16"/>
                <w:szCs w:val="16"/>
              </w:rPr>
            </w:pPr>
          </w:p>
        </w:tc>
        <w:tc>
          <w:tcPr>
            <w:tcW w:w="1725" w:type="dxa"/>
          </w:tcPr>
          <w:p w:rsidR="0064401F" w:rsidRDefault="00295B0C" w:rsidP="00A51E2C">
            <w:pPr>
              <w:rPr>
                <w:sz w:val="16"/>
                <w:szCs w:val="16"/>
              </w:rPr>
            </w:pPr>
            <w:r>
              <w:rPr>
                <w:sz w:val="16"/>
                <w:szCs w:val="16"/>
              </w:rPr>
              <w:t>Discuss key events/characters that we’ve seen so far.</w:t>
            </w:r>
          </w:p>
          <w:p w:rsidR="00295B0C" w:rsidRDefault="00295B0C" w:rsidP="00A51E2C">
            <w:pPr>
              <w:rPr>
                <w:sz w:val="16"/>
                <w:szCs w:val="16"/>
              </w:rPr>
            </w:pPr>
          </w:p>
          <w:p w:rsidR="00295B0C" w:rsidRPr="00295B0C" w:rsidRDefault="00295B0C" w:rsidP="00A51E2C">
            <w:pPr>
              <w:rPr>
                <w:sz w:val="16"/>
                <w:szCs w:val="16"/>
              </w:rPr>
            </w:pPr>
            <w:r>
              <w:rPr>
                <w:sz w:val="16"/>
                <w:szCs w:val="16"/>
              </w:rPr>
              <w:t>Finish reading Stave 1</w:t>
            </w:r>
          </w:p>
        </w:tc>
        <w:tc>
          <w:tcPr>
            <w:tcW w:w="1625" w:type="dxa"/>
          </w:tcPr>
          <w:p w:rsidR="005F17C3" w:rsidRDefault="00295B0C" w:rsidP="005F17C3">
            <w:pPr>
              <w:rPr>
                <w:sz w:val="16"/>
                <w:szCs w:val="16"/>
              </w:rPr>
            </w:pPr>
            <w:r>
              <w:rPr>
                <w:sz w:val="16"/>
                <w:szCs w:val="16"/>
              </w:rPr>
              <w:t>Watch Stave 1 of the 1951 version of A Christmas Carol</w:t>
            </w:r>
          </w:p>
          <w:p w:rsidR="00295B0C" w:rsidRDefault="00295B0C" w:rsidP="005F17C3">
            <w:pPr>
              <w:rPr>
                <w:sz w:val="16"/>
                <w:szCs w:val="16"/>
              </w:rPr>
            </w:pPr>
          </w:p>
          <w:p w:rsidR="00295B0C" w:rsidRDefault="00295B0C" w:rsidP="005F17C3">
            <w:pPr>
              <w:rPr>
                <w:sz w:val="16"/>
                <w:szCs w:val="16"/>
              </w:rPr>
            </w:pPr>
            <w:r>
              <w:rPr>
                <w:sz w:val="16"/>
                <w:szCs w:val="16"/>
              </w:rPr>
              <w:t>Discuss responses to handout after watching film</w:t>
            </w:r>
          </w:p>
          <w:p w:rsidR="00295B0C" w:rsidRDefault="00295B0C" w:rsidP="005F17C3">
            <w:pPr>
              <w:rPr>
                <w:sz w:val="16"/>
                <w:szCs w:val="16"/>
              </w:rPr>
            </w:pPr>
          </w:p>
          <w:p w:rsidR="00295B0C" w:rsidRPr="00295B0C" w:rsidRDefault="00295B0C" w:rsidP="005F17C3">
            <w:pPr>
              <w:rPr>
                <w:sz w:val="16"/>
                <w:szCs w:val="16"/>
              </w:rPr>
            </w:pPr>
            <w:r>
              <w:rPr>
                <w:sz w:val="16"/>
                <w:szCs w:val="16"/>
              </w:rPr>
              <w:t>Discuss rationales for choices made in film</w:t>
            </w:r>
          </w:p>
        </w:tc>
        <w:tc>
          <w:tcPr>
            <w:tcW w:w="1699" w:type="dxa"/>
          </w:tcPr>
          <w:p w:rsidR="00623301" w:rsidRPr="0064401F" w:rsidRDefault="00295B0C" w:rsidP="00A51E2C">
            <w:pPr>
              <w:rPr>
                <w:i/>
                <w:sz w:val="16"/>
                <w:szCs w:val="16"/>
              </w:rPr>
            </w:pPr>
            <w:r>
              <w:rPr>
                <w:sz w:val="16"/>
                <w:szCs w:val="16"/>
              </w:rPr>
              <w:t>DVRA 2</w:t>
            </w:r>
          </w:p>
        </w:tc>
        <w:tc>
          <w:tcPr>
            <w:tcW w:w="1710" w:type="dxa"/>
          </w:tcPr>
          <w:p w:rsidR="005F17C3" w:rsidRPr="00EA7D8E" w:rsidRDefault="00295B0C" w:rsidP="005E459E">
            <w:pPr>
              <w:rPr>
                <w:sz w:val="16"/>
                <w:szCs w:val="16"/>
              </w:rPr>
            </w:pPr>
            <w:r>
              <w:rPr>
                <w:sz w:val="16"/>
                <w:szCs w:val="16"/>
              </w:rPr>
              <w:t>Reading Plus</w:t>
            </w:r>
          </w:p>
        </w:tc>
        <w:tc>
          <w:tcPr>
            <w:tcW w:w="1938" w:type="dxa"/>
          </w:tcPr>
          <w:p w:rsidR="005F17C3" w:rsidRPr="00EA7D8E" w:rsidRDefault="00295B0C" w:rsidP="00A51E2C">
            <w:pPr>
              <w:rPr>
                <w:sz w:val="16"/>
                <w:szCs w:val="16"/>
              </w:rPr>
            </w:pPr>
            <w:r>
              <w:rPr>
                <w:sz w:val="16"/>
                <w:szCs w:val="16"/>
              </w:rPr>
              <w:t>½ Day-AIMS Practice Test</w:t>
            </w:r>
          </w:p>
        </w:tc>
      </w:tr>
      <w:tr w:rsidR="005F17C3" w:rsidRPr="00EA7D8E" w:rsidTr="005E459E">
        <w:trPr>
          <w:trHeight w:val="1681"/>
        </w:trPr>
        <w:tc>
          <w:tcPr>
            <w:tcW w:w="1719" w:type="dxa"/>
          </w:tcPr>
          <w:p w:rsidR="005F17C3" w:rsidRPr="00EA7D8E" w:rsidRDefault="005F17C3" w:rsidP="00A51E2C">
            <w:pPr>
              <w:rPr>
                <w:b/>
                <w:sz w:val="16"/>
                <w:szCs w:val="16"/>
              </w:rPr>
            </w:pPr>
            <w:r w:rsidRPr="00EA7D8E">
              <w:rPr>
                <w:b/>
                <w:sz w:val="16"/>
                <w:szCs w:val="16"/>
              </w:rPr>
              <w:t>You do:</w:t>
            </w:r>
          </w:p>
          <w:p w:rsidR="005F17C3" w:rsidRPr="00EA7D8E" w:rsidRDefault="005F17C3" w:rsidP="00A51E2C">
            <w:pPr>
              <w:rPr>
                <w:sz w:val="16"/>
                <w:szCs w:val="16"/>
              </w:rPr>
            </w:pPr>
          </w:p>
        </w:tc>
        <w:tc>
          <w:tcPr>
            <w:tcW w:w="1725" w:type="dxa"/>
          </w:tcPr>
          <w:p w:rsidR="0064401F" w:rsidRPr="00EA7D8E" w:rsidRDefault="00295B0C" w:rsidP="00A51E2C">
            <w:pPr>
              <w:rPr>
                <w:sz w:val="16"/>
                <w:szCs w:val="16"/>
              </w:rPr>
            </w:pPr>
            <w:r>
              <w:rPr>
                <w:sz w:val="16"/>
                <w:szCs w:val="16"/>
              </w:rPr>
              <w:t>Complete Talking with a Text Guided Notes</w:t>
            </w:r>
          </w:p>
        </w:tc>
        <w:tc>
          <w:tcPr>
            <w:tcW w:w="1625" w:type="dxa"/>
          </w:tcPr>
          <w:p w:rsidR="005F17C3" w:rsidRPr="00EA7D8E" w:rsidRDefault="00295B0C" w:rsidP="005F17C3">
            <w:pPr>
              <w:rPr>
                <w:sz w:val="16"/>
                <w:szCs w:val="16"/>
              </w:rPr>
            </w:pPr>
            <w:r>
              <w:rPr>
                <w:sz w:val="16"/>
                <w:szCs w:val="16"/>
              </w:rPr>
              <w:t>Complete handout as watch the film</w:t>
            </w:r>
          </w:p>
        </w:tc>
        <w:tc>
          <w:tcPr>
            <w:tcW w:w="1699" w:type="dxa"/>
          </w:tcPr>
          <w:p w:rsidR="0064401F" w:rsidRPr="00EA7D8E" w:rsidRDefault="00295B0C" w:rsidP="0064401F">
            <w:pPr>
              <w:rPr>
                <w:sz w:val="16"/>
                <w:szCs w:val="16"/>
              </w:rPr>
            </w:pPr>
            <w:r>
              <w:rPr>
                <w:sz w:val="16"/>
                <w:szCs w:val="16"/>
              </w:rPr>
              <w:t>DVRA 2</w:t>
            </w:r>
          </w:p>
        </w:tc>
        <w:tc>
          <w:tcPr>
            <w:tcW w:w="1710" w:type="dxa"/>
          </w:tcPr>
          <w:p w:rsidR="00F53C13" w:rsidRPr="00EA7D8E" w:rsidRDefault="00295B0C" w:rsidP="00A51E2C">
            <w:pPr>
              <w:rPr>
                <w:sz w:val="16"/>
                <w:szCs w:val="16"/>
              </w:rPr>
            </w:pPr>
            <w:r>
              <w:rPr>
                <w:sz w:val="16"/>
                <w:szCs w:val="16"/>
              </w:rPr>
              <w:t>Complete all Assignments</w:t>
            </w:r>
          </w:p>
        </w:tc>
        <w:tc>
          <w:tcPr>
            <w:tcW w:w="1938" w:type="dxa"/>
          </w:tcPr>
          <w:p w:rsidR="00F53C13" w:rsidRPr="00EA7D8E" w:rsidRDefault="00295B0C" w:rsidP="00A51E2C">
            <w:pPr>
              <w:rPr>
                <w:sz w:val="16"/>
                <w:szCs w:val="16"/>
              </w:rPr>
            </w:pPr>
            <w:r>
              <w:rPr>
                <w:sz w:val="16"/>
                <w:szCs w:val="16"/>
              </w:rPr>
              <w:t>½ Day-AIMS Practice Test</w:t>
            </w:r>
          </w:p>
        </w:tc>
      </w:tr>
      <w:tr w:rsidR="005F17C3" w:rsidRPr="00EA7D8E" w:rsidTr="005E459E">
        <w:trPr>
          <w:trHeight w:val="1785"/>
        </w:trPr>
        <w:tc>
          <w:tcPr>
            <w:tcW w:w="1719" w:type="dxa"/>
          </w:tcPr>
          <w:p w:rsidR="005F17C3" w:rsidRPr="00EA7D8E" w:rsidRDefault="005F17C3" w:rsidP="00A51E2C">
            <w:pPr>
              <w:rPr>
                <w:b/>
                <w:sz w:val="16"/>
                <w:szCs w:val="16"/>
              </w:rPr>
            </w:pPr>
            <w:r w:rsidRPr="00EA7D8E">
              <w:rPr>
                <w:b/>
                <w:sz w:val="16"/>
                <w:szCs w:val="16"/>
              </w:rPr>
              <w:t>Assessment/</w:t>
            </w:r>
          </w:p>
          <w:p w:rsidR="005F17C3" w:rsidRPr="00EA7D8E" w:rsidRDefault="005F17C3" w:rsidP="00A51E2C">
            <w:pPr>
              <w:rPr>
                <w:b/>
                <w:sz w:val="16"/>
                <w:szCs w:val="16"/>
              </w:rPr>
            </w:pPr>
            <w:r w:rsidRPr="00EA7D8E">
              <w:rPr>
                <w:b/>
                <w:sz w:val="16"/>
                <w:szCs w:val="16"/>
              </w:rPr>
              <w:t>Closure:</w:t>
            </w:r>
          </w:p>
          <w:p w:rsidR="005F17C3" w:rsidRPr="00EA7D8E" w:rsidRDefault="005F17C3" w:rsidP="00A51E2C">
            <w:pPr>
              <w:rPr>
                <w:sz w:val="16"/>
                <w:szCs w:val="16"/>
              </w:rPr>
            </w:pPr>
          </w:p>
        </w:tc>
        <w:tc>
          <w:tcPr>
            <w:tcW w:w="1725" w:type="dxa"/>
          </w:tcPr>
          <w:p w:rsidR="005F17C3" w:rsidRPr="00EA7D8E" w:rsidRDefault="00295B0C" w:rsidP="00A51E2C">
            <w:pPr>
              <w:rPr>
                <w:sz w:val="16"/>
                <w:szCs w:val="16"/>
              </w:rPr>
            </w:pPr>
            <w:r>
              <w:rPr>
                <w:sz w:val="16"/>
                <w:szCs w:val="16"/>
              </w:rPr>
              <w:t>List the 3 most important events that happen in Stave 1</w:t>
            </w:r>
          </w:p>
        </w:tc>
        <w:tc>
          <w:tcPr>
            <w:tcW w:w="1625" w:type="dxa"/>
          </w:tcPr>
          <w:p w:rsidR="005F17C3" w:rsidRPr="00EA7D8E" w:rsidRDefault="00295B0C" w:rsidP="00A51E2C">
            <w:pPr>
              <w:rPr>
                <w:sz w:val="16"/>
                <w:szCs w:val="16"/>
              </w:rPr>
            </w:pPr>
            <w:r>
              <w:rPr>
                <w:sz w:val="16"/>
                <w:szCs w:val="16"/>
              </w:rPr>
              <w:t xml:space="preserve">List the 2 most significant similarities and differences between the </w:t>
            </w:r>
            <w:proofErr w:type="gramStart"/>
            <w:r>
              <w:rPr>
                <w:sz w:val="16"/>
                <w:szCs w:val="16"/>
              </w:rPr>
              <w:t>book</w:t>
            </w:r>
            <w:proofErr w:type="gramEnd"/>
            <w:r>
              <w:rPr>
                <w:sz w:val="16"/>
                <w:szCs w:val="16"/>
              </w:rPr>
              <w:t xml:space="preserve"> and move.</w:t>
            </w:r>
            <w:bookmarkStart w:id="0" w:name="_GoBack"/>
            <w:bookmarkEnd w:id="0"/>
          </w:p>
        </w:tc>
        <w:tc>
          <w:tcPr>
            <w:tcW w:w="1699" w:type="dxa"/>
          </w:tcPr>
          <w:p w:rsidR="005F17C3" w:rsidRPr="00EA7D8E" w:rsidRDefault="00295B0C" w:rsidP="00A51E2C">
            <w:pPr>
              <w:rPr>
                <w:sz w:val="16"/>
                <w:szCs w:val="16"/>
              </w:rPr>
            </w:pPr>
            <w:r>
              <w:rPr>
                <w:sz w:val="16"/>
                <w:szCs w:val="16"/>
              </w:rPr>
              <w:t>DVRA 2</w:t>
            </w:r>
          </w:p>
        </w:tc>
        <w:tc>
          <w:tcPr>
            <w:tcW w:w="1710" w:type="dxa"/>
          </w:tcPr>
          <w:p w:rsidR="005F17C3" w:rsidRPr="00EA7D8E" w:rsidRDefault="00295B0C" w:rsidP="00A51E2C">
            <w:pPr>
              <w:rPr>
                <w:sz w:val="16"/>
                <w:szCs w:val="16"/>
              </w:rPr>
            </w:pPr>
            <w:r>
              <w:rPr>
                <w:sz w:val="16"/>
                <w:szCs w:val="16"/>
              </w:rPr>
              <w:t>N/A</w:t>
            </w:r>
          </w:p>
        </w:tc>
        <w:tc>
          <w:tcPr>
            <w:tcW w:w="1938" w:type="dxa"/>
          </w:tcPr>
          <w:p w:rsidR="005F17C3" w:rsidRPr="00EA7D8E" w:rsidRDefault="00295B0C" w:rsidP="00A51E2C">
            <w:pPr>
              <w:rPr>
                <w:sz w:val="16"/>
                <w:szCs w:val="16"/>
              </w:rPr>
            </w:pPr>
            <w:r>
              <w:rPr>
                <w:sz w:val="16"/>
                <w:szCs w:val="16"/>
              </w:rPr>
              <w:t>½ Day-AIMS Practice Test</w:t>
            </w:r>
          </w:p>
        </w:tc>
      </w:tr>
    </w:tbl>
    <w:p w:rsidR="005F17C3" w:rsidRPr="00EA7D8E" w:rsidRDefault="005F17C3" w:rsidP="005F17C3">
      <w:pPr>
        <w:rPr>
          <w:b/>
          <w:sz w:val="16"/>
          <w:szCs w:val="16"/>
        </w:rPr>
      </w:pPr>
    </w:p>
    <w:p w:rsidR="005F17C3" w:rsidRPr="00EA7D8E" w:rsidRDefault="005F17C3" w:rsidP="005F17C3">
      <w:pPr>
        <w:rPr>
          <w:sz w:val="16"/>
          <w:szCs w:val="16"/>
        </w:rPr>
      </w:pPr>
    </w:p>
    <w:p w:rsidR="004246DB" w:rsidRPr="00EA7D8E" w:rsidRDefault="004246DB">
      <w:pPr>
        <w:rPr>
          <w:sz w:val="16"/>
          <w:szCs w:val="16"/>
        </w:rPr>
      </w:pPr>
    </w:p>
    <w:sectPr w:rsidR="004246DB" w:rsidRPr="00EA7D8E" w:rsidSect="005E4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DCD"/>
    <w:multiLevelType w:val="hybridMultilevel"/>
    <w:tmpl w:val="86B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B456B"/>
    <w:multiLevelType w:val="hybridMultilevel"/>
    <w:tmpl w:val="C64E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347D3"/>
    <w:multiLevelType w:val="hybridMultilevel"/>
    <w:tmpl w:val="ED24132E"/>
    <w:lvl w:ilvl="0" w:tplc="CE6481E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3"/>
    <w:rsid w:val="00017E0C"/>
    <w:rsid w:val="001D5B98"/>
    <w:rsid w:val="002777AC"/>
    <w:rsid w:val="00295B0C"/>
    <w:rsid w:val="004246DB"/>
    <w:rsid w:val="00583C51"/>
    <w:rsid w:val="005E459E"/>
    <w:rsid w:val="005F17C3"/>
    <w:rsid w:val="00623301"/>
    <w:rsid w:val="0064401F"/>
    <w:rsid w:val="006F5507"/>
    <w:rsid w:val="007326F8"/>
    <w:rsid w:val="007C5F29"/>
    <w:rsid w:val="00EA7D8E"/>
    <w:rsid w:val="00F5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C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1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C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Griffin</dc:creator>
  <cp:lastModifiedBy>wlhenkel</cp:lastModifiedBy>
  <cp:revision>2</cp:revision>
  <cp:lastPrinted>2013-10-18T21:48:00Z</cp:lastPrinted>
  <dcterms:created xsi:type="dcterms:W3CDTF">2013-12-03T03:45:00Z</dcterms:created>
  <dcterms:modified xsi:type="dcterms:W3CDTF">2013-12-03T03:45:00Z</dcterms:modified>
</cp:coreProperties>
</file>